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2C" w14:textId="02D0039D" w:rsidR="00775264" w:rsidRPr="00E87917" w:rsidRDefault="00DD4450" w:rsidP="00E87917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4F9C73" wp14:editId="6B2F9AB0">
            <wp:extent cx="2609215" cy="771403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7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59AB" w14:textId="3742317E" w:rsidR="00FA6CCF" w:rsidRPr="00850934" w:rsidRDefault="00FE50FA" w:rsidP="00FA6CCF">
      <w:pPr>
        <w:rPr>
          <w:rFonts w:ascii="Arial" w:hAnsi="Arial" w:cs="Arial"/>
          <w:b/>
          <w:bCs/>
          <w:sz w:val="36"/>
          <w:szCs w:val="36"/>
        </w:rPr>
      </w:pPr>
      <w:r w:rsidRPr="00850934">
        <w:rPr>
          <w:rFonts w:ascii="Arial" w:hAnsi="Arial" w:cs="Arial"/>
          <w:b/>
          <w:bCs/>
          <w:sz w:val="36"/>
          <w:szCs w:val="36"/>
        </w:rPr>
        <w:t>Abstract Painting</w:t>
      </w:r>
    </w:p>
    <w:p w14:paraId="50F20523" w14:textId="5F1EB92F" w:rsidR="00FE50FA" w:rsidRPr="00850934" w:rsidRDefault="00FA6CCF" w:rsidP="00FE50FA">
      <w:pPr>
        <w:rPr>
          <w:rFonts w:ascii="Arial" w:eastAsia="Avenir Next LT Pro" w:hAnsi="Arial" w:cs="Arial"/>
          <w:bCs/>
        </w:rPr>
      </w:pPr>
      <w:r w:rsidRPr="00850934">
        <w:rPr>
          <w:rFonts w:ascii="Arial" w:hAnsi="Arial" w:cs="Arial"/>
        </w:rPr>
        <w:t xml:space="preserve">Ages </w:t>
      </w:r>
      <w:r w:rsidR="00FE50FA" w:rsidRPr="00850934">
        <w:rPr>
          <w:rFonts w:ascii="Arial" w:hAnsi="Arial" w:cs="Arial"/>
        </w:rPr>
        <w:t>16+</w:t>
      </w:r>
      <w:r w:rsidRPr="00850934">
        <w:rPr>
          <w:rFonts w:ascii="Arial" w:hAnsi="Arial" w:cs="Arial"/>
        </w:rPr>
        <w:t xml:space="preserve"> | Instructor:</w:t>
      </w:r>
      <w:r w:rsidR="00FE50FA" w:rsidRPr="00850934">
        <w:rPr>
          <w:rFonts w:ascii="Arial" w:eastAsia="Avenir Next LT Pro" w:hAnsi="Arial" w:cs="Arial"/>
          <w:b/>
        </w:rPr>
        <w:t xml:space="preserve"> </w:t>
      </w:r>
      <w:r w:rsidR="00FE50FA" w:rsidRPr="00850934">
        <w:rPr>
          <w:rFonts w:ascii="Arial" w:eastAsia="Avenir Next LT Pro" w:hAnsi="Arial" w:cs="Arial"/>
          <w:bCs/>
        </w:rPr>
        <w:t>Matthew Hilyard</w:t>
      </w:r>
    </w:p>
    <w:p w14:paraId="174217EC" w14:textId="56E48905" w:rsidR="00FE50FA" w:rsidRPr="00850934" w:rsidRDefault="00FA6CCF" w:rsidP="00FE50FA">
      <w:pPr>
        <w:rPr>
          <w:rFonts w:ascii="Arial" w:hAnsi="Arial" w:cs="Arial"/>
          <w:b/>
          <w:bCs/>
        </w:rPr>
      </w:pPr>
      <w:r w:rsidRPr="00850934">
        <w:rPr>
          <w:rFonts w:ascii="Arial" w:hAnsi="Arial" w:cs="Arial"/>
          <w:b/>
          <w:bCs/>
        </w:rPr>
        <w:t>Course Objectives:</w:t>
      </w:r>
      <w:r w:rsidR="00FE50FA" w:rsidRPr="00850934">
        <w:rPr>
          <w:rFonts w:ascii="Arial" w:hAnsi="Arial" w:cs="Arial"/>
          <w:b/>
          <w:bCs/>
        </w:rPr>
        <w:t xml:space="preserve"> </w:t>
      </w:r>
      <w:r w:rsidR="00FE50FA" w:rsidRPr="00850934">
        <w:rPr>
          <w:rFonts w:ascii="Arial" w:eastAsia="Avenir Next LT Pro" w:hAnsi="Arial" w:cs="Arial"/>
        </w:rPr>
        <w:t xml:space="preserve">Learn how to talk about your and fellow students' work. Experience a new way of approaching non-objective painting. </w:t>
      </w:r>
      <w:r w:rsidR="00850934">
        <w:rPr>
          <w:rFonts w:ascii="Arial" w:eastAsia="Avenir Next LT Pro" w:hAnsi="Arial" w:cs="Arial"/>
        </w:rPr>
        <w:t>Engage in d</w:t>
      </w:r>
      <w:r w:rsidR="00FE50FA" w:rsidRPr="00850934">
        <w:rPr>
          <w:rFonts w:ascii="Arial" w:eastAsia="Avenir Next LT Pro" w:hAnsi="Arial" w:cs="Arial"/>
        </w:rPr>
        <w:t xml:space="preserve">iscussions on how you the artist see the world around you and translate that to the work. </w:t>
      </w:r>
      <w:r w:rsidR="00850934">
        <w:rPr>
          <w:rFonts w:ascii="Arial" w:eastAsia="Avenir Next LT Pro" w:hAnsi="Arial" w:cs="Arial"/>
        </w:rPr>
        <w:t>Explore</w:t>
      </w:r>
      <w:r w:rsidR="00FE50FA" w:rsidRPr="00850934">
        <w:rPr>
          <w:rFonts w:ascii="Arial" w:eastAsia="Avenir Next LT Pro" w:hAnsi="Arial" w:cs="Arial"/>
        </w:rPr>
        <w:t xml:space="preserve"> past and current Contemporary Artists.</w:t>
      </w:r>
    </w:p>
    <w:p w14:paraId="3FF912DC" w14:textId="2D7B43CE" w:rsidR="00FA6CCF" w:rsidRPr="00850934" w:rsidRDefault="00FE50FA" w:rsidP="00FA6CCF">
      <w:pPr>
        <w:rPr>
          <w:rFonts w:ascii="Arial" w:eastAsia="Avenir Next LT Pro" w:hAnsi="Arial" w:cs="Arial"/>
          <w:b/>
          <w:bCs/>
        </w:rPr>
      </w:pPr>
      <w:r w:rsidRPr="00850934">
        <w:rPr>
          <w:rFonts w:ascii="Arial" w:eastAsia="Avenir Next LT Pro" w:hAnsi="Arial" w:cs="Arial"/>
          <w:b/>
          <w:bCs/>
        </w:rPr>
        <w:t xml:space="preserve">Course Description: </w:t>
      </w:r>
      <w:r w:rsidRPr="00850934">
        <w:rPr>
          <w:rFonts w:ascii="Arial" w:eastAsia="Avenir Next LT Pro" w:hAnsi="Arial" w:cs="Arial"/>
        </w:rPr>
        <w:t>Explore past and current trends in nonobjective painting, exploring acrylic, water-based media, and drawing with collage. Students work at their own pace on personal projects with instructor guidance. All experience levels are welcome, and experimentation will be encouraged.</w:t>
      </w:r>
    </w:p>
    <w:p w14:paraId="47EC429A" w14:textId="77777777" w:rsidR="00850934" w:rsidRDefault="00850934" w:rsidP="00FE50FA">
      <w:pPr>
        <w:rPr>
          <w:rFonts w:ascii="Arial" w:hAnsi="Arial" w:cs="Arial"/>
          <w:b/>
          <w:bCs/>
        </w:rPr>
      </w:pPr>
      <w:r>
        <w:rPr>
          <w:rFonts w:ascii="Arial" w:eastAsia="Avenir Next LT Pro" w:hAnsi="Arial" w:cs="Arial"/>
          <w:b/>
          <w:bCs/>
          <w:sz w:val="24"/>
        </w:rPr>
        <w:t xml:space="preserve">Student </w:t>
      </w:r>
      <w:r w:rsidR="00FE50FA" w:rsidRPr="00850934">
        <w:rPr>
          <w:rFonts w:ascii="Arial" w:eastAsia="Avenir Next LT Pro" w:hAnsi="Arial" w:cs="Arial"/>
          <w:b/>
          <w:bCs/>
          <w:sz w:val="24"/>
        </w:rPr>
        <w:t>Supply List:</w:t>
      </w:r>
      <w:r w:rsidR="00FE50FA" w:rsidRPr="00850934">
        <w:rPr>
          <w:rFonts w:ascii="Arial" w:hAnsi="Arial" w:cs="Arial"/>
          <w:b/>
          <w:bCs/>
        </w:rPr>
        <w:t xml:space="preserve"> </w:t>
      </w:r>
    </w:p>
    <w:p w14:paraId="0C265C6A" w14:textId="5B3D2291" w:rsidR="00850934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Acrylic paint</w:t>
      </w:r>
      <w:r w:rsidR="00850934">
        <w:rPr>
          <w:rFonts w:ascii="Arial" w:eastAsia="Avenir Next LT Pro" w:hAnsi="Arial" w:cs="Arial"/>
          <w:szCs w:val="20"/>
        </w:rPr>
        <w:t xml:space="preserve"> (any colors)</w:t>
      </w:r>
    </w:p>
    <w:p w14:paraId="4F54017E" w14:textId="2AD12358" w:rsidR="00850934" w:rsidRPr="00F2202E" w:rsidRDefault="00850934" w:rsidP="00F2202E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>
        <w:rPr>
          <w:rFonts w:ascii="Arial" w:eastAsia="Avenir Next LT Pro" w:hAnsi="Arial" w:cs="Arial"/>
          <w:szCs w:val="20"/>
        </w:rPr>
        <w:t>A</w:t>
      </w:r>
      <w:r w:rsidR="00FE50FA" w:rsidRPr="00850934">
        <w:rPr>
          <w:rFonts w:ascii="Arial" w:eastAsia="Avenir Next LT Pro" w:hAnsi="Arial" w:cs="Arial"/>
          <w:szCs w:val="20"/>
        </w:rPr>
        <w:t>ny size Board</w:t>
      </w:r>
      <w:r w:rsidR="00F2202E">
        <w:rPr>
          <w:rFonts w:ascii="Arial" w:eastAsia="Avenir Next LT Pro" w:hAnsi="Arial" w:cs="Arial"/>
          <w:szCs w:val="20"/>
        </w:rPr>
        <w:t xml:space="preserve">, </w:t>
      </w:r>
      <w:r w:rsidRPr="00F2202E">
        <w:rPr>
          <w:rFonts w:ascii="Arial" w:eastAsia="Avenir Next LT Pro" w:hAnsi="Arial" w:cs="Arial"/>
          <w:szCs w:val="20"/>
        </w:rPr>
        <w:t>P</w:t>
      </w:r>
      <w:r w:rsidR="00FE50FA" w:rsidRPr="00F2202E">
        <w:rPr>
          <w:rFonts w:ascii="Arial" w:eastAsia="Avenir Next LT Pro" w:hAnsi="Arial" w:cs="Arial"/>
          <w:szCs w:val="20"/>
        </w:rPr>
        <w:t>aper</w:t>
      </w:r>
      <w:r w:rsidRPr="00F2202E">
        <w:rPr>
          <w:rFonts w:ascii="Arial" w:eastAsia="Avenir Next LT Pro" w:hAnsi="Arial" w:cs="Arial"/>
          <w:szCs w:val="20"/>
        </w:rPr>
        <w:t xml:space="preserve"> or</w:t>
      </w:r>
      <w:r w:rsidR="00FE50FA" w:rsidRPr="00F2202E">
        <w:rPr>
          <w:rFonts w:ascii="Arial" w:eastAsia="Avenir Next LT Pro" w:hAnsi="Arial" w:cs="Arial"/>
          <w:szCs w:val="20"/>
        </w:rPr>
        <w:t xml:space="preserve"> Canvas</w:t>
      </w:r>
    </w:p>
    <w:p w14:paraId="25BDAADF" w14:textId="77777777" w:rsidR="00850934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Blue shop towels</w:t>
      </w:r>
    </w:p>
    <w:p w14:paraId="5C490733" w14:textId="77777777" w:rsidR="00850934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Wide brushes</w:t>
      </w:r>
      <w:r w:rsidR="00850934">
        <w:rPr>
          <w:rFonts w:ascii="Arial" w:eastAsia="Avenir Next LT Pro" w:hAnsi="Arial" w:cs="Arial"/>
          <w:szCs w:val="20"/>
        </w:rPr>
        <w:t xml:space="preserve"> -</w:t>
      </w:r>
      <w:r w:rsidRPr="00850934">
        <w:rPr>
          <w:rFonts w:ascii="Arial" w:eastAsia="Avenir Next LT Pro" w:hAnsi="Arial" w:cs="Arial"/>
          <w:szCs w:val="20"/>
        </w:rPr>
        <w:t xml:space="preserve"> 2" or more</w:t>
      </w:r>
    </w:p>
    <w:p w14:paraId="52802284" w14:textId="77777777" w:rsidR="00850934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Scrapers</w:t>
      </w:r>
    </w:p>
    <w:p w14:paraId="63B5010F" w14:textId="77777777" w:rsidR="00850934" w:rsidRPr="00850934" w:rsidRDefault="00850934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>
        <w:rPr>
          <w:rFonts w:ascii="Arial" w:eastAsia="Avenir Next LT Pro" w:hAnsi="Arial" w:cs="Arial"/>
          <w:szCs w:val="20"/>
        </w:rPr>
        <w:t>L</w:t>
      </w:r>
      <w:r w:rsidR="00FE50FA" w:rsidRPr="00850934">
        <w:rPr>
          <w:rFonts w:ascii="Arial" w:eastAsia="Avenir Next LT Pro" w:hAnsi="Arial" w:cs="Arial"/>
          <w:szCs w:val="20"/>
        </w:rPr>
        <w:t>arge and small Trowel set (Lowes, Walmart in the painting section)</w:t>
      </w:r>
    </w:p>
    <w:p w14:paraId="46FF4B7A" w14:textId="4AFF6DBF" w:rsidR="00850934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 xml:space="preserve">Hair dryer and extension </w:t>
      </w:r>
      <w:r w:rsidR="00850934" w:rsidRPr="00850934">
        <w:rPr>
          <w:rFonts w:ascii="Arial" w:eastAsia="Avenir Next LT Pro" w:hAnsi="Arial" w:cs="Arial"/>
          <w:szCs w:val="20"/>
        </w:rPr>
        <w:t>cord</w:t>
      </w:r>
      <w:r w:rsidRPr="00850934">
        <w:rPr>
          <w:rFonts w:ascii="Arial" w:eastAsia="Avenir Next LT Pro" w:hAnsi="Arial" w:cs="Arial"/>
          <w:szCs w:val="20"/>
        </w:rPr>
        <w:t xml:space="preserve"> 6ft or more </w:t>
      </w:r>
    </w:p>
    <w:p w14:paraId="27E9EF2A" w14:textId="77777777" w:rsidR="00F2202E" w:rsidRPr="00F2202E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Pencils, Markers, Pastels</w:t>
      </w:r>
      <w:r w:rsidR="00850934">
        <w:rPr>
          <w:rFonts w:ascii="Arial" w:eastAsia="Avenir Next LT Pro" w:hAnsi="Arial" w:cs="Arial"/>
          <w:szCs w:val="20"/>
        </w:rPr>
        <w:t>,</w:t>
      </w:r>
      <w:r w:rsidRPr="00850934">
        <w:rPr>
          <w:rFonts w:ascii="Arial" w:eastAsia="Avenir Next LT Pro" w:hAnsi="Arial" w:cs="Arial"/>
          <w:szCs w:val="20"/>
        </w:rPr>
        <w:t xml:space="preserve"> any mark-making tools. </w:t>
      </w:r>
    </w:p>
    <w:p w14:paraId="23021E80" w14:textId="495BE510" w:rsidR="00F2202E" w:rsidRPr="00F2202E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 xml:space="preserve">2- 12" x 12" Board, </w:t>
      </w:r>
      <w:r w:rsidR="00F2202E">
        <w:rPr>
          <w:rFonts w:ascii="Arial" w:eastAsia="Avenir Next LT Pro" w:hAnsi="Arial" w:cs="Arial"/>
          <w:szCs w:val="20"/>
        </w:rPr>
        <w:t>C</w:t>
      </w:r>
      <w:r w:rsidRPr="00850934">
        <w:rPr>
          <w:rFonts w:ascii="Arial" w:eastAsia="Avenir Next LT Pro" w:hAnsi="Arial" w:cs="Arial"/>
          <w:szCs w:val="20"/>
        </w:rPr>
        <w:t xml:space="preserve">anvas or </w:t>
      </w:r>
      <w:r w:rsidR="00F2202E">
        <w:rPr>
          <w:rFonts w:ascii="Arial" w:eastAsia="Avenir Next LT Pro" w:hAnsi="Arial" w:cs="Arial"/>
          <w:szCs w:val="20"/>
        </w:rPr>
        <w:t>P</w:t>
      </w:r>
      <w:r w:rsidR="00F2202E" w:rsidRPr="00850934">
        <w:rPr>
          <w:rFonts w:ascii="Arial" w:eastAsia="Avenir Next LT Pro" w:hAnsi="Arial" w:cs="Arial"/>
          <w:szCs w:val="20"/>
        </w:rPr>
        <w:t>aper</w:t>
      </w:r>
      <w:r w:rsidR="00F2202E">
        <w:rPr>
          <w:rFonts w:ascii="Arial" w:eastAsia="Avenir Next LT Pro" w:hAnsi="Arial" w:cs="Arial"/>
          <w:szCs w:val="20"/>
        </w:rPr>
        <w:t xml:space="preserve"> </w:t>
      </w:r>
      <w:r w:rsidR="00F2202E" w:rsidRPr="00850934">
        <w:rPr>
          <w:rFonts w:ascii="Arial" w:eastAsia="Avenir Next LT Pro" w:hAnsi="Arial" w:cs="Arial"/>
          <w:szCs w:val="20"/>
        </w:rPr>
        <w:t>(for</w:t>
      </w:r>
      <w:r w:rsidRPr="00850934">
        <w:rPr>
          <w:rFonts w:ascii="Arial" w:eastAsia="Avenir Next LT Pro" w:hAnsi="Arial" w:cs="Arial"/>
          <w:szCs w:val="20"/>
        </w:rPr>
        <w:t xml:space="preserve"> first day of class)</w:t>
      </w:r>
    </w:p>
    <w:p w14:paraId="47AF95B3" w14:textId="2358C97A" w:rsidR="00FE50FA" w:rsidRPr="00850934" w:rsidRDefault="00FE50FA" w:rsidP="00850934">
      <w:pPr>
        <w:pStyle w:val="ListParagraph"/>
        <w:numPr>
          <w:ilvl w:val="0"/>
          <w:numId w:val="16"/>
        </w:numPr>
        <w:rPr>
          <w:rFonts w:ascii="Arial" w:eastAsia="Avenir Next LT Pro" w:hAnsi="Arial" w:cs="Arial"/>
          <w:b/>
          <w:bCs/>
          <w:szCs w:val="20"/>
        </w:rPr>
      </w:pPr>
      <w:r w:rsidRPr="00850934">
        <w:rPr>
          <w:rFonts w:ascii="Arial" w:eastAsia="Avenir Next LT Pro" w:hAnsi="Arial" w:cs="Arial"/>
          <w:szCs w:val="20"/>
        </w:rPr>
        <w:t>Scissors</w:t>
      </w:r>
    </w:p>
    <w:p w14:paraId="5AAD4E74" w14:textId="221620EB" w:rsidR="00F2202E" w:rsidRPr="00F2202E" w:rsidRDefault="00F2202E" w:rsidP="00FE50FA">
      <w:pPr>
        <w:rPr>
          <w:rFonts w:ascii="Arial" w:hAnsi="Arial" w:cs="Arial"/>
          <w:b/>
          <w:bCs/>
        </w:rPr>
      </w:pPr>
      <w:r>
        <w:rPr>
          <w:rFonts w:ascii="Arial" w:eastAsia="Avenir Next LT Pro" w:hAnsi="Arial" w:cs="Arial"/>
          <w:b/>
          <w:bCs/>
          <w:sz w:val="24"/>
        </w:rPr>
        <w:t>Course Schedule</w:t>
      </w:r>
      <w:r w:rsidRPr="00F2202E">
        <w:rPr>
          <w:rFonts w:ascii="Arial" w:eastAsia="Avenir Next LT Pro" w:hAnsi="Arial" w:cs="Arial"/>
          <w:b/>
          <w:bCs/>
          <w:sz w:val="24"/>
        </w:rPr>
        <w:t>:</w:t>
      </w:r>
      <w:r w:rsidRPr="00F2202E">
        <w:rPr>
          <w:rFonts w:ascii="Arial" w:hAnsi="Arial" w:cs="Arial"/>
          <w:b/>
          <w:bCs/>
        </w:rPr>
        <w:t xml:space="preserve"> </w:t>
      </w:r>
    </w:p>
    <w:p w14:paraId="01A8513E" w14:textId="00BFD725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>Week 1</w:t>
      </w:r>
      <w:r w:rsidRPr="00F2202E">
        <w:rPr>
          <w:rFonts w:ascii="Arial" w:eastAsia="Avenir Next LT Pro" w:hAnsi="Arial" w:cs="Arial"/>
          <w:szCs w:val="20"/>
        </w:rPr>
        <w:t xml:space="preserve">: Class introductions. Small format paintings and Quick class critique from the instructor. </w:t>
      </w:r>
    </w:p>
    <w:p w14:paraId="314176EA" w14:textId="315466FA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>Week 2</w:t>
      </w:r>
      <w:r w:rsidRPr="00F2202E">
        <w:rPr>
          <w:rFonts w:ascii="Arial" w:eastAsia="Avenir Next LT Pro" w:hAnsi="Arial" w:cs="Arial"/>
          <w:szCs w:val="20"/>
        </w:rPr>
        <w:t xml:space="preserve">: Instructor one-on-one with each student. </w:t>
      </w:r>
    </w:p>
    <w:p w14:paraId="377BBC1C" w14:textId="42223FC2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>Week 3</w:t>
      </w:r>
      <w:r w:rsidRPr="00F2202E">
        <w:rPr>
          <w:rFonts w:ascii="Arial" w:eastAsia="Avenir Next LT Pro" w:hAnsi="Arial" w:cs="Arial"/>
          <w:szCs w:val="20"/>
        </w:rPr>
        <w:t xml:space="preserve">: Class painting and </w:t>
      </w:r>
      <w:r w:rsidR="00F2202E">
        <w:rPr>
          <w:rFonts w:ascii="Arial" w:eastAsia="Avenir Next LT Pro" w:hAnsi="Arial" w:cs="Arial"/>
          <w:szCs w:val="20"/>
        </w:rPr>
        <w:t>c</w:t>
      </w:r>
      <w:r w:rsidRPr="00F2202E">
        <w:rPr>
          <w:rFonts w:ascii="Arial" w:eastAsia="Avenir Next LT Pro" w:hAnsi="Arial" w:cs="Arial"/>
          <w:szCs w:val="20"/>
        </w:rPr>
        <w:t xml:space="preserve">lass </w:t>
      </w:r>
      <w:r w:rsidR="00F2202E">
        <w:rPr>
          <w:rFonts w:ascii="Arial" w:eastAsia="Avenir Next LT Pro" w:hAnsi="Arial" w:cs="Arial"/>
          <w:szCs w:val="20"/>
        </w:rPr>
        <w:t>c</w:t>
      </w:r>
      <w:r w:rsidRPr="00F2202E">
        <w:rPr>
          <w:rFonts w:ascii="Arial" w:eastAsia="Avenir Next LT Pro" w:hAnsi="Arial" w:cs="Arial"/>
          <w:szCs w:val="20"/>
        </w:rPr>
        <w:t>ritiques.</w:t>
      </w:r>
    </w:p>
    <w:p w14:paraId="20EC5FFE" w14:textId="5F27E687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>Week 4</w:t>
      </w:r>
      <w:r w:rsidRPr="00F2202E">
        <w:rPr>
          <w:rFonts w:ascii="Arial" w:eastAsia="Avenir Next LT Pro" w:hAnsi="Arial" w:cs="Arial"/>
          <w:szCs w:val="20"/>
        </w:rPr>
        <w:t>: Class painting and critiques. Student engagement with fellow Artists about their works in class.</w:t>
      </w:r>
    </w:p>
    <w:p w14:paraId="272B5EF4" w14:textId="0520A4D9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 xml:space="preserve">Week </w:t>
      </w:r>
      <w:r w:rsidR="00F2202E" w:rsidRPr="00F2202E">
        <w:rPr>
          <w:rFonts w:ascii="Arial" w:eastAsia="Avenir Next LT Pro" w:hAnsi="Arial" w:cs="Arial"/>
          <w:b/>
          <w:bCs/>
          <w:szCs w:val="20"/>
        </w:rPr>
        <w:t>5</w:t>
      </w:r>
      <w:r w:rsidR="00F2202E" w:rsidRPr="00F2202E">
        <w:rPr>
          <w:rFonts w:ascii="Arial" w:eastAsia="Avenir Next LT Pro" w:hAnsi="Arial" w:cs="Arial"/>
          <w:szCs w:val="20"/>
        </w:rPr>
        <w:t>: Class</w:t>
      </w:r>
      <w:r w:rsidRPr="00F2202E">
        <w:rPr>
          <w:rFonts w:ascii="Arial" w:eastAsia="Avenir Next LT Pro" w:hAnsi="Arial" w:cs="Arial"/>
          <w:szCs w:val="20"/>
        </w:rPr>
        <w:t xml:space="preserve"> painting and critiques. Student engagement with fellow Artists about their works in class. </w:t>
      </w:r>
    </w:p>
    <w:p w14:paraId="42A8D0E9" w14:textId="77777777" w:rsidR="00805406" w:rsidRDefault="00FE50FA" w:rsidP="00805406">
      <w:pPr>
        <w:rPr>
          <w:rFonts w:ascii="Arial" w:eastAsia="Avenir Next LT Pro" w:hAnsi="Arial" w:cs="Arial"/>
          <w:b/>
          <w:bCs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>Week 6</w:t>
      </w:r>
      <w:r w:rsidRPr="00F2202E">
        <w:rPr>
          <w:rFonts w:ascii="Arial" w:eastAsia="Avenir Next LT Pro" w:hAnsi="Arial" w:cs="Arial"/>
          <w:szCs w:val="20"/>
        </w:rPr>
        <w:t>: Class painting and critiques.</w:t>
      </w:r>
      <w:r w:rsidR="00805406" w:rsidRPr="00805406">
        <w:rPr>
          <w:rFonts w:ascii="Arial" w:eastAsia="Avenir Next LT Pro" w:hAnsi="Arial" w:cs="Arial"/>
          <w:b/>
          <w:bCs/>
          <w:szCs w:val="20"/>
        </w:rPr>
        <w:t xml:space="preserve"> </w:t>
      </w:r>
    </w:p>
    <w:p w14:paraId="7258666C" w14:textId="27F9A51E" w:rsidR="00805406" w:rsidRDefault="00805406" w:rsidP="00805406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 xml:space="preserve">Week </w:t>
      </w:r>
      <w:r>
        <w:rPr>
          <w:rFonts w:ascii="Arial" w:eastAsia="Avenir Next LT Pro" w:hAnsi="Arial" w:cs="Arial"/>
          <w:b/>
          <w:bCs/>
          <w:szCs w:val="20"/>
        </w:rPr>
        <w:t>7</w:t>
      </w:r>
      <w:r w:rsidRPr="00F2202E">
        <w:rPr>
          <w:rFonts w:ascii="Arial" w:eastAsia="Avenir Next LT Pro" w:hAnsi="Arial" w:cs="Arial"/>
          <w:szCs w:val="20"/>
        </w:rPr>
        <w:t>: Class painting and critiques.</w:t>
      </w:r>
    </w:p>
    <w:p w14:paraId="79544586" w14:textId="4FB010F6" w:rsidR="00805406" w:rsidRDefault="00805406" w:rsidP="00805406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 xml:space="preserve">Week </w:t>
      </w:r>
      <w:r>
        <w:rPr>
          <w:rFonts w:ascii="Arial" w:eastAsia="Avenir Next LT Pro" w:hAnsi="Arial" w:cs="Arial"/>
          <w:b/>
          <w:bCs/>
          <w:szCs w:val="20"/>
        </w:rPr>
        <w:t>8</w:t>
      </w:r>
      <w:r w:rsidRPr="00F2202E">
        <w:rPr>
          <w:rFonts w:ascii="Arial" w:eastAsia="Avenir Next LT Pro" w:hAnsi="Arial" w:cs="Arial"/>
          <w:szCs w:val="20"/>
        </w:rPr>
        <w:t>: Class painting and critiques.</w:t>
      </w:r>
    </w:p>
    <w:p w14:paraId="402BFB67" w14:textId="4A2C5146" w:rsidR="00805406" w:rsidRPr="00F2202E" w:rsidRDefault="00805406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 xml:space="preserve">Week </w:t>
      </w:r>
      <w:r>
        <w:rPr>
          <w:rFonts w:ascii="Arial" w:eastAsia="Avenir Next LT Pro" w:hAnsi="Arial" w:cs="Arial"/>
          <w:b/>
          <w:bCs/>
          <w:szCs w:val="20"/>
        </w:rPr>
        <w:t>9</w:t>
      </w:r>
      <w:r w:rsidRPr="00F2202E">
        <w:rPr>
          <w:rFonts w:ascii="Arial" w:eastAsia="Avenir Next LT Pro" w:hAnsi="Arial" w:cs="Arial"/>
          <w:szCs w:val="20"/>
        </w:rPr>
        <w:t>: Class painting and critiques</w:t>
      </w:r>
    </w:p>
    <w:p w14:paraId="3622744F" w14:textId="3CCFF9CD" w:rsidR="00FE50FA" w:rsidRPr="00F2202E" w:rsidRDefault="00FE50FA" w:rsidP="00FE50FA">
      <w:pPr>
        <w:rPr>
          <w:rFonts w:ascii="Arial" w:eastAsia="Avenir Next LT Pro" w:hAnsi="Arial" w:cs="Arial"/>
          <w:szCs w:val="20"/>
        </w:rPr>
      </w:pPr>
      <w:r w:rsidRPr="00F2202E">
        <w:rPr>
          <w:rFonts w:ascii="Arial" w:eastAsia="Avenir Next LT Pro" w:hAnsi="Arial" w:cs="Arial"/>
          <w:b/>
          <w:bCs/>
          <w:szCs w:val="20"/>
        </w:rPr>
        <w:t xml:space="preserve">Week </w:t>
      </w:r>
      <w:r w:rsidR="00805406">
        <w:rPr>
          <w:rFonts w:ascii="Arial" w:eastAsia="Avenir Next LT Pro" w:hAnsi="Arial" w:cs="Arial"/>
          <w:b/>
          <w:bCs/>
          <w:szCs w:val="20"/>
        </w:rPr>
        <w:t>10</w:t>
      </w:r>
      <w:r w:rsidRPr="00F2202E">
        <w:rPr>
          <w:rFonts w:ascii="Arial" w:eastAsia="Avenir Next LT Pro" w:hAnsi="Arial" w:cs="Arial"/>
          <w:szCs w:val="20"/>
        </w:rPr>
        <w:t>: Class painting and critiques with focus on individual students from instructor about the session.</w:t>
      </w:r>
    </w:p>
    <w:p w14:paraId="4C356140" w14:textId="22E1CD31" w:rsidR="0066268B" w:rsidRPr="00850934" w:rsidRDefault="004B15B0" w:rsidP="00D30A85">
      <w:pPr>
        <w:rPr>
          <w:rFonts w:ascii="Arial" w:hAnsi="Arial" w:cs="Arial"/>
          <w:sz w:val="24"/>
          <w:szCs w:val="24"/>
        </w:rPr>
      </w:pPr>
      <w:r w:rsidRPr="00850934">
        <w:rPr>
          <w:rFonts w:ascii="Arial" w:hAnsi="Arial" w:cs="Arial"/>
          <w:sz w:val="24"/>
          <w:szCs w:val="24"/>
        </w:rPr>
        <w:t xml:space="preserve"> </w:t>
      </w:r>
    </w:p>
    <w:sectPr w:rsidR="0066268B" w:rsidRPr="00850934" w:rsidSect="00805406"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83E"/>
    <w:multiLevelType w:val="hybridMultilevel"/>
    <w:tmpl w:val="FE2EDE34"/>
    <w:lvl w:ilvl="0" w:tplc="C88C1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790"/>
    <w:multiLevelType w:val="hybridMultilevel"/>
    <w:tmpl w:val="616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370"/>
    <w:multiLevelType w:val="hybridMultilevel"/>
    <w:tmpl w:val="AA3E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782"/>
    <w:multiLevelType w:val="hybridMultilevel"/>
    <w:tmpl w:val="8698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5936"/>
    <w:multiLevelType w:val="hybridMultilevel"/>
    <w:tmpl w:val="6F12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79EB"/>
    <w:multiLevelType w:val="hybridMultilevel"/>
    <w:tmpl w:val="D936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2DA0"/>
    <w:multiLevelType w:val="hybridMultilevel"/>
    <w:tmpl w:val="20A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25C4A"/>
    <w:multiLevelType w:val="hybridMultilevel"/>
    <w:tmpl w:val="AA08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7AC0"/>
    <w:multiLevelType w:val="hybridMultilevel"/>
    <w:tmpl w:val="DA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4354"/>
    <w:multiLevelType w:val="hybridMultilevel"/>
    <w:tmpl w:val="5C0A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437AF"/>
    <w:multiLevelType w:val="hybridMultilevel"/>
    <w:tmpl w:val="0AA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E7450"/>
    <w:multiLevelType w:val="hybridMultilevel"/>
    <w:tmpl w:val="FDA2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132F3"/>
    <w:multiLevelType w:val="hybridMultilevel"/>
    <w:tmpl w:val="0D66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2252">
    <w:abstractNumId w:val="8"/>
  </w:num>
  <w:num w:numId="2" w16cid:durableId="473375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003333">
    <w:abstractNumId w:val="0"/>
  </w:num>
  <w:num w:numId="4" w16cid:durableId="1753430217">
    <w:abstractNumId w:val="0"/>
  </w:num>
  <w:num w:numId="5" w16cid:durableId="870266008">
    <w:abstractNumId w:val="12"/>
  </w:num>
  <w:num w:numId="6" w16cid:durableId="177502068">
    <w:abstractNumId w:val="6"/>
  </w:num>
  <w:num w:numId="7" w16cid:durableId="1341157238">
    <w:abstractNumId w:val="5"/>
  </w:num>
  <w:num w:numId="8" w16cid:durableId="539709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26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504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39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4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746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246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653275">
    <w:abstractNumId w:val="1"/>
  </w:num>
  <w:num w:numId="16" w16cid:durableId="508495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B"/>
    <w:rsid w:val="0004140C"/>
    <w:rsid w:val="000C320F"/>
    <w:rsid w:val="004219E4"/>
    <w:rsid w:val="004B15B0"/>
    <w:rsid w:val="00571DEF"/>
    <w:rsid w:val="0066268B"/>
    <w:rsid w:val="00775264"/>
    <w:rsid w:val="00805406"/>
    <w:rsid w:val="008067B0"/>
    <w:rsid w:val="00850934"/>
    <w:rsid w:val="00964211"/>
    <w:rsid w:val="00A60D77"/>
    <w:rsid w:val="00A613B2"/>
    <w:rsid w:val="00B757E9"/>
    <w:rsid w:val="00CF7459"/>
    <w:rsid w:val="00D30A85"/>
    <w:rsid w:val="00DD4450"/>
    <w:rsid w:val="00E87917"/>
    <w:rsid w:val="00F2202E"/>
    <w:rsid w:val="00F6349A"/>
    <w:rsid w:val="00F804A2"/>
    <w:rsid w:val="00FA6CCF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EC5D2"/>
  <w15:chartTrackingRefBased/>
  <w15:docId w15:val="{DB8DBE98-F8C7-43DE-BBA4-F49C340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2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0A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1429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Shukura Bakari-Cozart</cp:lastModifiedBy>
  <cp:revision>2</cp:revision>
  <dcterms:created xsi:type="dcterms:W3CDTF">2025-11-20T15:00:00Z</dcterms:created>
  <dcterms:modified xsi:type="dcterms:W3CDTF">2025-11-20T15:00:00Z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6c60c462-54f4-4645-97e9-0c3af3de06f4</vt:lpwstr>
  </property>
</Properties>
</file>